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/>
        <w:jc w:val="center"/>
        <w:rPr/>
      </w:pPr>
      <w:bookmarkStart w:id="0" w:name="block-44284839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/>
        <w:jc w:val="center"/>
        <w:rPr/>
      </w:pPr>
      <w:bookmarkStart w:id="1" w:name="977e8cb5-c7f0-43a8-8960-28087a52ec87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</w:p>
    <w:p>
      <w:pPr>
        <w:pStyle w:val="Normal"/>
        <w:spacing w:lineRule="exact" w:line="408" w:before="0" w:after="0"/>
        <w:ind w:left="120"/>
        <w:jc w:val="center"/>
        <w:rPr/>
      </w:pPr>
      <w:bookmarkStart w:id="2" w:name="383c08e7-9dc1-4d03-9f30-38a26df2b8ec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pStyle w:val="Normal"/>
        <w:spacing w:lineRule="exact" w:line="408" w:before="0" w:after="0"/>
        <w:ind w:lef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pStyle w:val="Normal"/>
        <w:spacing w:lineRule="exact" w:line="408"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pStyle w:val="Normal"/>
        <w:spacing w:lineRule="exact" w:line="408" w:before="0" w:after="0"/>
        <w:ind w:lef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5831365)</w:t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/>
        <w:jc w:val="center"/>
        <w:rPr/>
      </w:pPr>
      <w:bookmarkStart w:id="3" w:name="970c2c68-1e36-4960-bcb8-7221dc098791"/>
      <w:r>
        <w:rPr>
          <w:rFonts w:ascii="Times New Roman" w:hAnsi="Times New Roman"/>
          <w:b/>
          <w:i w:val="false"/>
          <w:color w:val="000000"/>
          <w:sz w:val="28"/>
        </w:rPr>
        <w:t>Формула правильного питания</w:t>
      </w:r>
      <w:bookmarkEnd w:id="3"/>
    </w:p>
    <w:p>
      <w:pPr>
        <w:pStyle w:val="Normal"/>
        <w:spacing w:lineRule="exact" w:line="408" w:before="0" w:after="0"/>
        <w:ind w:lef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id="4" w:name="31565a10-248e-4172-9c92-08c9b6556b67"/>
      <w:r>
        <w:rPr>
          <w:rFonts w:ascii="Times New Roman" w:hAnsi="Times New Roman"/>
          <w:b w:val="false"/>
          <w:i w:val="false"/>
          <w:color w:val="000000"/>
          <w:sz w:val="28"/>
        </w:rPr>
        <w:t>1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center"/>
        <w:rPr/>
      </w:pPr>
      <w:bookmarkStart w:id="5" w:name="f66a1026-5dea-45ac-b054-d2c19bbbe924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6" w:name="2c2f9892-2ac5-49bc-9474-208f7a1b8d2b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pStyle w:val="Normal"/>
        <w:spacing w:before="0" w:after="0"/>
        <w:ind w:left="120"/>
        <w:jc w:val="left"/>
        <w:rPr/>
      </w:pPr>
      <w:bookmarkStart w:id="7" w:name="block-44284839_Копия_1"/>
      <w:bookmarkStart w:id="8" w:name="block-44284839"/>
      <w:bookmarkStart w:id="9" w:name="block-44284840_Копия_1"/>
      <w:bookmarkEnd w:id="7"/>
      <w:bookmarkEnd w:id="8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«Формула правильного питания»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составлена в соответствии с требованиями Программы «Разговор о правильном питании», разработанной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 — директор Института, академик Российской академии образования Марьяна Михайловна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Безруких.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3300"/>
          <w:sz w:val="28"/>
        </w:rPr>
        <w:t xml:space="preserve"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«Разговор о правильном питании» допущена министерством образования Российской Федерации.</w:t>
      </w:r>
    </w:p>
    <w:p>
      <w:pPr>
        <w:pStyle w:val="Normal"/>
        <w:spacing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Безруких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М.М.,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Филиппова</w:t>
      </w:r>
      <w:r>
        <w:rPr>
          <w:rFonts w:ascii="Times New Roman" w:hAnsi="Times New Roman"/>
          <w:b w:val="false"/>
          <w:i w:val="false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Т.А.,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Макеева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А.Г.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 w:hAnsi="Times New Roman"/>
          <w:b w:val="false"/>
          <w:i w:val="false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«Формула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правильного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питания»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(электронная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версия</w:t>
      </w:r>
      <w:r>
        <w:rPr>
          <w:rFonts w:ascii="Times New Roman" w:hAnsi="Times New Roman"/>
          <w:b w:val="false"/>
          <w:i w:val="false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ФПП</w:t>
      </w:r>
      <w:r>
        <w:rPr>
          <w:rFonts w:ascii="Times New Roman" w:hAnsi="Times New Roman"/>
          <w:b w:val="false"/>
          <w:i w:val="false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пособие)</w:t>
      </w:r>
      <w:r>
        <w:rPr>
          <w:rFonts w:ascii="Times New Roman" w:hAnsi="Times New Roman"/>
          <w:b w:val="false"/>
          <w:i w:val="false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FFFFFF"/>
          <w:spacing w:val="-1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М.: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ОЛМА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Медиа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Групп,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2012.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«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Формула правильного 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программы рассчитано на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срок обучения - 1 год, 1 занятие в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неделю (33 занятия в год)</w:t>
      </w:r>
      <w:bookmarkStart w:id="10" w:name="block-44284840"/>
      <w:bookmarkEnd w:id="9"/>
    </w:p>
    <w:p>
      <w:pPr>
        <w:pStyle w:val="Normal"/>
        <w:spacing w:before="0" w:after="0"/>
        <w:ind w:left="120"/>
        <w:jc w:val="left"/>
        <w:rPr/>
      </w:pPr>
      <w:bookmarkStart w:id="11" w:name="block-44284836_Копия_1"/>
      <w:bookmarkEnd w:id="10"/>
      <w:bookmarkEnd w:id="11"/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</w:t>
      </w:r>
      <w:r>
        <w:rPr>
          <w:rFonts w:ascii="Times New Roman" w:hAnsi="Times New Roman"/>
          <w:b/>
          <w:i w:val="false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программы</w:t>
      </w:r>
      <w:r>
        <w:rPr>
          <w:rFonts w:ascii="Times New Roman" w:hAnsi="Times New Roman"/>
          <w:b/>
          <w:i w:val="false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Формула правильного 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</w:t>
      </w:r>
      <w:r>
        <w:rPr>
          <w:rFonts w:ascii="Times New Roman" w:hAnsi="Times New Roman"/>
          <w:b w:val="false"/>
          <w:i w:val="false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детей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</w:t>
      </w:r>
      <w:r>
        <w:rPr>
          <w:rFonts w:ascii="Times New Roman" w:hAnsi="Times New Roman"/>
          <w:b w:val="false"/>
          <w:i w:val="false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культуры</w:t>
      </w:r>
      <w:r>
        <w:rPr>
          <w:rFonts w:ascii="Times New Roman" w:hAnsi="Times New Roman"/>
          <w:b w:val="false"/>
          <w:i w:val="false"/>
          <w:color w:val="000000"/>
          <w:spacing w:val="3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составляющей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здорового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жизни.</w:t>
      </w:r>
    </w:p>
    <w:p>
      <w:pPr>
        <w:pStyle w:val="Normal"/>
        <w:spacing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"Формула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питания"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следующих</w:t>
      </w:r>
      <w:r>
        <w:rPr>
          <w:rFonts w:ascii="Times New Roman" w:hAnsi="Times New Roman"/>
          <w:b w:val="false"/>
          <w:i w:val="false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воспитательных</w:t>
      </w:r>
      <w:r>
        <w:rPr>
          <w:rFonts w:ascii="Times New Roman" w:hAnsi="Times New Roman"/>
          <w:b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образовательных</w:t>
      </w:r>
      <w:r>
        <w:rPr>
          <w:rFonts w:ascii="Times New Roman" w:hAnsi="Times New Roman"/>
          <w:b/>
          <w:i w:val="false"/>
          <w:color w:val="000000"/>
          <w:spacing w:val="54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pacing w:val="-2"/>
          <w:sz w:val="28"/>
        </w:rPr>
        <w:t>задач: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подростков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здоровье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одной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важнейших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человеческих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ценностей,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заботиться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укреплять собственное здоровье</w:t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знаний подростков о правилах питания, направленных на сохранение и укрепление здоровья, формирование готовности соблюдать эти правила</w:t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навыков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правильного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составной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здорового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жизни</w:t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представления о правилах этикета, связанных с питанием,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того. что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навыки этикета являются неотъемлемой частью общей культуры личности</w:t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социокультурных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аспектах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культурой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историей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народа</w:t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Пробуждение</w:t>
      </w:r>
      <w:r>
        <w:rPr>
          <w:rFonts w:ascii="Times New Roman" w:hAnsi="Times New Roman"/>
          <w:b w:val="false"/>
          <w:i w:val="false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 детей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интереса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народным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традициям,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связанным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питанием</w:t>
      </w:r>
      <w:r>
        <w:rPr>
          <w:rFonts w:ascii="Times New Roman" w:hAnsi="Times New Roman"/>
          <w:b w:val="false"/>
          <w:i w:val="false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7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здоровьем,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истории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традициях</w:t>
      </w:r>
      <w:r>
        <w:rPr>
          <w:rFonts w:ascii="Times New Roman" w:hAnsi="Times New Roman"/>
          <w:b w:val="false"/>
          <w:i w:val="false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своего</w:t>
      </w:r>
      <w:r>
        <w:rPr>
          <w:rFonts w:ascii="Times New Roman" w:hAnsi="Times New Roman"/>
          <w:b w:val="false"/>
          <w:i w:val="false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FFFFFF"/>
          <w:spacing w:val="-10"/>
          <w:sz w:val="28"/>
        </w:rPr>
        <w:t>3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народа,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чувства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уважения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своего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народа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традициям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других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народов</w:t>
      </w:r>
    </w:p>
    <w:p>
      <w:pPr>
        <w:pStyle w:val="Normal"/>
        <w:numPr>
          <w:ilvl w:val="0"/>
          <w:numId w:val="2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способностей,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кругозора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подростков,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интереса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познавательной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деятельности</w:t>
      </w:r>
    </w:p>
    <w:p>
      <w:pPr>
        <w:pStyle w:val="Normal"/>
        <w:numPr>
          <w:ilvl w:val="0"/>
          <w:numId w:val="2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</w:t>
      </w:r>
      <w:r>
        <w:rPr>
          <w:rFonts w:ascii="Times New Roman" w:hAnsi="Times New Roman"/>
          <w:b w:val="false"/>
          <w:i w:val="false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навыков</w:t>
      </w:r>
      <w:r>
        <w:rPr>
          <w:rFonts w:ascii="Times New Roman" w:hAnsi="Times New Roman"/>
          <w:b w:val="false"/>
          <w:i w:val="false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 подростков,</w:t>
      </w:r>
      <w:r>
        <w:rPr>
          <w:rFonts w:ascii="Times New Roman" w:hAnsi="Times New Roman"/>
          <w:b w:val="false"/>
          <w:i w:val="false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умения эффективно взаимодействовать со</w:t>
      </w:r>
      <w:r>
        <w:rPr>
          <w:rFonts w:ascii="Times New Roman" w:hAnsi="Times New Roman"/>
          <w:b w:val="false"/>
          <w:i w:val="false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сверстниками и взрослыми в процессе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проблемы.</w:t>
      </w:r>
    </w:p>
    <w:p>
      <w:pPr>
        <w:pStyle w:val="Normal"/>
        <w:numPr>
          <w:ilvl w:val="0"/>
          <w:numId w:val="2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Просвещение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родителей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вопросах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правильного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детей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младшего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школьного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возраста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модуля «Формула правильного питания» отвечает следующим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принципам: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возрастная адекватность- соответствие используемых форм и методов обучения психологическим особенностям детей младшего подросткового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возраста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научная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обоснованность –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комплекта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базируется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данных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детей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подростков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практическая целесообразность -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комплекта отражает наиболее актуальные проблемы, связанные с организацией питания детей младшего подросткового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возраста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динамическое развитие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системность -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комплекта, цели и задачи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определялись с учетом тех сведений, оценочных суждений и поведенческих навыков, которые были сформированы у детей в ходе реализации первого и второго модуля программы «Разговор о правильном питании»,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учебные задачи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всех тем взаимосвязаны друг с другом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модульность структуры – учебно-методический комплект может использоваться на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базе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традиционных образовательных учреждений различного типа в факультативной работе, при включении в базовый учебный план,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 внеклассной работе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вовлеченность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тем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родителей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учащихся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культурологическая сообразность –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комплекта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учитывались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 сложившиеся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питания, являющиеся отражением культуры народа</w:t>
      </w:r>
    </w:p>
    <w:p>
      <w:pPr>
        <w:pStyle w:val="Normal"/>
        <w:numPr>
          <w:ilvl w:val="0"/>
          <w:numId w:val="3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социально-экономическая адекватность –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предлагаемые формы реализации программы не требуют использования каких-то материальных средств, а рекомендации, которые даются в программе,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доступны для реализации в семьях учащихся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программы «Формула правильного питания» направлено на достижение следующих результатов:</w:t>
      </w:r>
    </w:p>
    <w:p>
      <w:pPr>
        <w:pStyle w:val="Normal"/>
        <w:numPr>
          <w:ilvl w:val="0"/>
          <w:numId w:val="4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полученные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позволят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подросткам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ассортименте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наиболее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типичных продуктов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выбирая наиболее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полезные</w:t>
      </w:r>
    </w:p>
    <w:p>
      <w:pPr>
        <w:pStyle w:val="Normal"/>
        <w:numPr>
          <w:ilvl w:val="0"/>
          <w:numId w:val="5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подростки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смогут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рацион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режим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зрения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соответствия</w:t>
      </w:r>
      <w:r>
        <w:rPr>
          <w:rFonts w:ascii="Times New Roman" w:hAnsi="Times New Roman"/>
          <w:b w:val="false"/>
          <w:i w:val="false"/>
          <w:color w:val="000000"/>
          <w:spacing w:val="2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здорового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жизни</w:t>
      </w:r>
    </w:p>
    <w:p>
      <w:pPr>
        <w:pStyle w:val="Normal"/>
        <w:numPr>
          <w:ilvl w:val="0"/>
          <w:numId w:val="5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подростки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научатся самостоятельно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рацион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питания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зрения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адекватности</w:t>
      </w:r>
      <w:r>
        <w:rPr>
          <w:rFonts w:ascii="Times New Roman" w:hAnsi="Times New Roman"/>
          <w:b w:val="false"/>
          <w:i w:val="false"/>
          <w:color w:val="000000"/>
          <w:spacing w:val="5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соответствия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образу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жизни</w:t>
      </w:r>
    </w:p>
    <w:p>
      <w:pPr>
        <w:pStyle w:val="Normal"/>
        <w:numPr>
          <w:ilvl w:val="0"/>
          <w:numId w:val="5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подростки получат дополнительные знания в области истории, литературы, различных сферах искусства, что будет способствовать расширению их общего кругозора</w:t>
      </w:r>
    </w:p>
    <w:p>
      <w:pPr>
        <w:pStyle w:val="Normal"/>
        <w:numPr>
          <w:ilvl w:val="0"/>
          <w:numId w:val="5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подростки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получат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дополнительные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знания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взаимодействия со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сверстниками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взрослыми,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 повлияет</w:t>
      </w:r>
      <w:r>
        <w:rPr>
          <w:rFonts w:ascii="Times New Roman" w:hAnsi="Times New Roman"/>
          <w:b w:val="false"/>
          <w:i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успешность их социальной адаптации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jc w:val="left"/>
        <w:rPr/>
      </w:pPr>
      <w:r>
        <w:rPr/>
      </w:r>
      <w:bookmarkStart w:id="12" w:name="block-44284836_Копия_1"/>
      <w:bookmarkStart w:id="13" w:name="block-44284836"/>
      <w:bookmarkStart w:id="14" w:name="block-44284836_Копия_1"/>
      <w:bookmarkStart w:id="15" w:name="block-44284836"/>
      <w:bookmarkEnd w:id="14"/>
      <w:bookmarkEnd w:id="15"/>
    </w:p>
    <w:p>
      <w:pPr>
        <w:pStyle w:val="Normal"/>
        <w:spacing w:before="0" w:after="0"/>
        <w:ind w:left="120"/>
        <w:jc w:val="left"/>
        <w:rPr/>
      </w:pPr>
      <w:bookmarkStart w:id="16" w:name="block-44284836"/>
      <w:bookmarkStart w:id="17" w:name="block-44284837_Копия_1"/>
      <w:bookmarkEnd w:id="16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высказывать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руководством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самые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всех людей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поведения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сотрудничестве (этические нормы);</w:t>
      </w:r>
    </w:p>
    <w:p>
      <w:pPr>
        <w:pStyle w:val="Normal"/>
        <w:numPr>
          <w:ilvl w:val="0"/>
          <w:numId w:val="6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повседневной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жизни;</w:t>
      </w:r>
    </w:p>
    <w:p>
      <w:pPr>
        <w:pStyle w:val="Normal"/>
        <w:numPr>
          <w:ilvl w:val="0"/>
          <w:numId w:val="6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предложенных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педагогом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ситуациях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сотрудничества,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делать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выбор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поддержке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других участников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группы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педагога),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как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поступить;</w:t>
      </w:r>
    </w:p>
    <w:p>
      <w:pPr>
        <w:pStyle w:val="Normal"/>
        <w:numPr>
          <w:ilvl w:val="0"/>
          <w:numId w:val="6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инициативу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самостоятельность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занятиях;</w:t>
      </w:r>
    </w:p>
    <w:p>
      <w:pPr>
        <w:pStyle w:val="Normal"/>
        <w:numPr>
          <w:ilvl w:val="0"/>
          <w:numId w:val="6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интерес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основам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культуры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питания.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Метапредметными</w:t>
      </w:r>
      <w:r>
        <w:rPr>
          <w:rFonts w:ascii="Times New Roman" w:hAnsi="Times New Roman"/>
          <w:b w:val="false"/>
          <w:i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результатами</w:t>
      </w:r>
      <w:r>
        <w:rPr>
          <w:rFonts w:ascii="Times New Roman" w:hAnsi="Times New Roman"/>
          <w:b w:val="false"/>
          <w:i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обучающихся</w:t>
      </w:r>
      <w:r>
        <w:rPr>
          <w:rFonts w:ascii="Times New Roman" w:hAnsi="Times New Roman"/>
          <w:b w:val="false"/>
          <w:i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являются: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Регулятивные:</w:t>
      </w:r>
    </w:p>
    <w:p>
      <w:pPr>
        <w:pStyle w:val="Normal"/>
        <w:numPr>
          <w:ilvl w:val="0"/>
          <w:numId w:val="7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познавательную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инициативу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учебном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сотрудничестве;</w:t>
      </w:r>
    </w:p>
    <w:p>
      <w:pPr>
        <w:pStyle w:val="Normal"/>
        <w:numPr>
          <w:ilvl w:val="0"/>
          <w:numId w:val="7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адекватно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правильность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(под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руководством учителя)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вносить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необходимые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коррективы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как по ходу его реализации, так и в конце действия;</w:t>
      </w:r>
    </w:p>
    <w:p>
      <w:pPr>
        <w:pStyle w:val="Normal"/>
        <w:numPr>
          <w:ilvl w:val="0"/>
          <w:numId w:val="7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адекватно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оценку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учителей,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товарищей,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родителей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других людей.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Познавательные:</w:t>
      </w:r>
    </w:p>
    <w:p>
      <w:pPr>
        <w:pStyle w:val="Normal"/>
        <w:numPr>
          <w:ilvl w:val="0"/>
          <w:numId w:val="8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узнавать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изученные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объекты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живой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природы;</w:t>
      </w:r>
    </w:p>
    <w:p>
      <w:pPr>
        <w:pStyle w:val="Normal"/>
        <w:numPr>
          <w:ilvl w:val="0"/>
          <w:numId w:val="8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справочные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поиска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информации;</w:t>
      </w:r>
    </w:p>
    <w:p>
      <w:pPr>
        <w:pStyle w:val="Normal"/>
        <w:numPr>
          <w:ilvl w:val="0"/>
          <w:numId w:val="8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обнаруживать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простейшие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живой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неживой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природе;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их для объяснения необходимости здорового питания.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Коммуникативные:</w:t>
      </w:r>
    </w:p>
    <w:p>
      <w:pPr>
        <w:pStyle w:val="Normal"/>
        <w:numPr>
          <w:ilvl w:val="0"/>
          <w:numId w:val="9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учителем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одноклассниками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свою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деятельность;</w:t>
      </w:r>
    </w:p>
    <w:p>
      <w:pPr>
        <w:pStyle w:val="Normal"/>
        <w:numPr>
          <w:ilvl w:val="0"/>
          <w:numId w:val="9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собственное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мнение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позицию;</w:t>
      </w:r>
    </w:p>
    <w:p>
      <w:pPr>
        <w:pStyle w:val="Normal"/>
        <w:numPr>
          <w:ilvl w:val="0"/>
          <w:numId w:val="9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строить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простейшие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монологические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высказывания;</w:t>
      </w:r>
    </w:p>
    <w:p>
      <w:pPr>
        <w:pStyle w:val="Normal"/>
        <w:numPr>
          <w:ilvl w:val="0"/>
          <w:numId w:val="9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вопросы;</w:t>
      </w:r>
    </w:p>
    <w:p>
      <w:pPr>
        <w:pStyle w:val="Normal"/>
        <w:numPr>
          <w:ilvl w:val="0"/>
          <w:numId w:val="9"/>
        </w:numPr>
        <w:spacing w:before="0" w:after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умение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действия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партнѐров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работе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группах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парах,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оказывать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необходимую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взаимопомощь.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комплект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технических</w:t>
      </w:r>
      <w:r>
        <w:rPr>
          <w:rFonts w:ascii="Times New Roman" w:hAnsi="Times New Roman"/>
          <w:b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информационно-коммуникативных</w:t>
      </w:r>
      <w:r>
        <w:rPr>
          <w:rFonts w:ascii="Times New Roman" w:hAnsi="Times New Roman"/>
          <w:b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средств</w:t>
      </w:r>
      <w:r>
        <w:rPr>
          <w:rFonts w:ascii="Times New Roman" w:hAnsi="Times New Roman"/>
          <w:b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обучения</w:t>
      </w:r>
      <w:r>
        <w:rPr>
          <w:rFonts w:ascii="Times New Roman" w:hAnsi="Times New Roman"/>
          <w:b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входят: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мультимедиапроектор,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интерактивное доска, электронный диск – приложение к занятиям, компьютерные презентации учителя и детей к занятиям.</w:t>
      </w:r>
    </w:p>
    <w:p>
      <w:p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средств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позволяет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активизировать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обучающихся,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получать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более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высокие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 результаты обучения, формировать ИКТ-компетентность.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программного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материала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позволяет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педагогу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учащимся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конкурсах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рамках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«Формула правильного питания»: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методических разработок педагогов, детских проектов,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семейной фотографии «Кулинарное путешествие»</w:t>
      </w:r>
      <w:bookmarkStart w:id="18" w:name="block-44284837"/>
      <w:bookmarkEnd w:id="17"/>
    </w:p>
    <w:p>
      <w:pPr>
        <w:pStyle w:val="Normal"/>
        <w:spacing w:before="0" w:after="0"/>
        <w:ind w:left="120"/>
        <w:jc w:val="left"/>
        <w:rPr/>
      </w:pPr>
      <w:bookmarkStart w:id="19" w:name="block-4428483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5"/>
        <w:gridCol w:w="4062"/>
        <w:gridCol w:w="2148"/>
        <w:gridCol w:w="1759"/>
        <w:gridCol w:w="2081"/>
        <w:gridCol w:w="2838"/>
      </w:tblGrid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Здоровье – это здорово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Продукты разные нужны, блюда разные важны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пищи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и как мы едим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Ты- покупатель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готовишь себе и друзьям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Кухни разных народов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Кулинарная история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питались на Руси и в России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Необычное кулинарное путешествие.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bookmarkStart w:id="20" w:name="block-4428483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1" w:name="block-44284841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Здоровье — это здорово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Питание и здоровье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Продукты разные нужны, блюда разные важны. Продукты – источники белка.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Продукты – источники углеводов, жиров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Витамины и минеральные вещества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пищи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и энергия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и как мы едим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Фаст фуд. Польза или медленная смерть!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Продукты для длительного похода, или экскурсии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— покупатель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рассказала упаковка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готовишь себе и друзьям. Бытовые приборы и безопасное поведение на кухне. Холодильник.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Приготовление пищи. Правила сервировки стола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Кухни разных народов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Кулинарная история. Как питались доисторические люди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питались в Древнем Египте, в Древней Греции и Риме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питались в Средневековье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питались на Руси и в России. Путешествие в Древнюю Русь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Русской кухни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Необычное кулинарное путешествие. Кулинарные музеи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Кулинария в живописи, в музыке             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Кулинарная тема в литературе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Составляем формулу правильного питания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End w:id="21"/>
    </w:p>
    <w:sect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1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11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 LibreOffice_project/433d9c2ded56988e8a90e6b2e771ee4e6a5ab2ba</Application>
  <AppVersion>15.0000</AppVersion>
  <Pages>11</Pages>
  <Words>1243</Words>
  <Characters>8332</Characters>
  <CharactersWithSpaces>9469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2024-09-16T10:32:16Z</dcterms:modified>
  <cp:revision>1</cp:revision>
  <dc:subject/>
  <dc:title/>
</cp:coreProperties>
</file>